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257300" cy="1371600"/>
            <wp:effectExtent b="0" l="0" r="0" t="0"/>
            <wp:docPr descr="C:\Users\Centro de Salud SM\Desktop\2017\logo muni viejo estee.JPG" id="1" name="image1.png"/>
            <a:graphic>
              <a:graphicData uri="http://schemas.openxmlformats.org/drawingml/2006/picture">
                <pic:pic>
                  <pic:nvPicPr>
                    <pic:cNvPr descr="C:\Users\Centro de Salud SM\Desktop\2017\logo muni viejo estee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2600325" cy="10382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Rule="auto"/>
        <w:rPr>
          <w:rFonts w:ascii="Bell MT" w:cs="Bell MT" w:eastAsia="Bell MT" w:hAnsi="Bell MT"/>
          <w:b w:val="1"/>
          <w:color w:val="80808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Planilla inscripción Talleres de Deportes 2020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Taller al que se inscribe: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y apellido: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DNI: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nacimiento: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Domicilio: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(En caso de ser menor)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y apellido de padre / madre / tutor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DNI: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nacimiento: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Domicilio: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Teléfono: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 padre/ madre / tutor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aramond"/>
  <w:font w:name="Georgia"/>
  <w:font w:name="Times New Roman"/>
  <w:font w:name="Calibri"/>
  <w:font w:name="Cambria"/>
  <w:font w:name="Bell MT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